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360" w:after="0" w:lineRule="auto"/>
      </w:pPr>
      <w:r>
        <w:rPr>
          <w:rFonts w:eastAsia="inter" w:cs="inter" w:ascii="inter" w:hAnsi="inter"/>
          <w:color w:val="000000"/>
        </w:rPr>
        <w:drawing>
          <wp:inline distB="0" distL="0" distR="0" distT="0">
            <wp:extent cx="2420112" cy="609600"/>
            <wp:effectExtent b="0" l="0" r="0" t="0"/>
            <wp:docPr id="1" name="image-967423b2b3308830a419f3342e909d4d15c953b0.png"/>
            <a:graphic>
              <a:graphicData uri="http://schemas.openxmlformats.org/drawingml/2006/picture">
                <pic:pic>
                  <pic:nvPicPr>
                    <pic:cNvPr id="1" name="image-967423b2b3308830a419f3342e909d4d15c953b0.pn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0112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0" w:before="157.5" w:after="157.5" w:lineRule="auto"/>
        <w:jc w:val="left"/>
      </w:pPr>
      <w:bookmarkStart w:id="0" w:name="приемы_рефлексии_деятельности_на_1de2cf"/>
      <w:r>
        <w:rPr>
          <w:rFonts w:eastAsia="inter" w:cs="inter" w:ascii="inter" w:hAnsi="inter"/>
          <w:b/>
          <w:color w:val="000000"/>
          <w:sz w:val="39"/>
        </w:rPr>
        <w:t xml:space="preserve">Приемы рефлексии деятельности на занятиях с дошкольниками</w:t>
      </w:r>
      <w:bookmarkEnd w:id="0"/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Приемы рефлексии деятельности помогают дошкольникам осмыслить свои действия, результаты работы и трудности, развивая навыки самооценки в игровой форме. Они проводятся в конце занятия (2–4 минуты) и фокусируются на вопросах "Что получилось?", "Что было сложно?", "Как помог друг?". Это соответствует требованиям ФГОС ДО по формированию рефлексивных умений.</w:t>
      </w:r>
      <w:bookmarkStart w:id="1" w:name="fnref1"/>
      <w:bookmarkEnd w:id="1"/>
      <w:hyperlink w:anchor="fn1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[1]</w:t>
        </w:r>
      </w:hyperlink>
      <w:bookmarkStart w:id="2" w:name="fnref2"/>
      <w:bookmarkEnd w:id="2"/>
      <w:hyperlink w:anchor="fn2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[2]</w:t>
        </w:r>
      </w:hyperlink>
    </w:p>
    <w:p>
      <w:pPr>
        <w:spacing w:line="360" w:before="315" w:after="105" w:lineRule="auto"/>
        <w:ind w:left="-30"/>
        <w:jc w:val="left"/>
      </w:pPr>
      <w:bookmarkStart w:id="3" w:name="вопросно_диалоговые_приемы"/>
      <w:r>
        <w:rPr>
          <w:rFonts w:eastAsia="inter" w:cs="inter" w:ascii="inter" w:hAnsi="inter"/>
          <w:b/>
          <w:color w:val="000000"/>
          <w:sz w:val="24"/>
        </w:rPr>
        <w:t xml:space="preserve">Вопросно-диалоговые приемы</w:t>
      </w:r>
      <w:bookmarkEnd w:id="3"/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"Что мы узнали?"</w:t>
      </w:r>
      <w:r>
        <w:rPr>
          <w:rFonts w:eastAsia="inter" w:cs="inter" w:ascii="inter" w:hAnsi="inter"/>
          <w:color w:val="000000"/>
          <w:sz w:val="21"/>
        </w:rPr>
        <w:t xml:space="preserve">: Дети по кругу отвечают на вопросы педагога: "Что нового сделали?", "Где помогли друг другу?", подводя итог коллективным достижениям.</w:t>
      </w:r>
      <w:bookmarkStart w:id="4" w:name="fnref3"/>
      <w:bookmarkEnd w:id="4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"Светофор успеха"</w:t>
      </w:r>
      <w:r>
        <w:rPr>
          <w:rFonts w:eastAsia="inter" w:cs="inter" w:ascii="inter" w:hAnsi="inter"/>
          <w:color w:val="000000"/>
          <w:sz w:val="21"/>
        </w:rPr>
        <w:t xml:space="preserve">: Зеленый — все получилось легко, желтый — с помощью, красный — нужна практика; дети поднимают карточки.</w:t>
      </w:r>
      <w:bookmarkStart w:id="5" w:name="fnref1_1"/>
      <w:bookmarkEnd w:id="5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spacing w:line="360" w:before="315" w:after="105" w:lineRule="auto"/>
        <w:ind w:left="-30"/>
        <w:jc w:val="left"/>
      </w:pPr>
      <w:bookmarkStart w:id="6" w:name="игровые_техники"/>
      <w:r>
        <w:rPr>
          <w:rFonts w:eastAsia="inter" w:cs="inter" w:ascii="inter" w:hAnsi="inter"/>
          <w:b/>
          <w:color w:val="000000"/>
          <w:sz w:val="24"/>
        </w:rPr>
        <w:t xml:space="preserve">Игровые техники</w:t>
      </w:r>
      <w:bookmarkEnd w:id="6"/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"Дерево достижений"</w:t>
      </w:r>
      <w:r>
        <w:rPr>
          <w:rFonts w:eastAsia="inter" w:cs="inter" w:ascii="inter" w:hAnsi="inter"/>
          <w:color w:val="000000"/>
          <w:sz w:val="21"/>
        </w:rPr>
        <w:t xml:space="preserve">: Листья/плоды на дереве — за успехи (красный плод — отлично, желтый лист — нормально); дети прикрепляют символы своей работы.</w:t>
      </w:r>
      <w:bookmarkStart w:id="7" w:name="fnref2_1"/>
      <w:bookmarkEnd w:id="7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"Снежный ком"</w:t>
      </w:r>
      <w:r>
        <w:rPr>
          <w:rFonts w:eastAsia="inter" w:cs="inter" w:ascii="inter" w:hAnsi="inter"/>
          <w:color w:val="000000"/>
          <w:sz w:val="21"/>
        </w:rPr>
        <w:t xml:space="preserve">: Передают бумажный ком, называя один результат или способ улучшения ("Я нарисовал дом, а Маша помогла с крышей").</w:t>
      </w:r>
      <w:bookmarkStart w:id="8" w:name="fnref1_2"/>
      <w:bookmarkEnd w:id="8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spacing w:line="360" w:before="315" w:after="105" w:lineRule="auto"/>
        <w:ind w:left="-30"/>
        <w:jc w:val="left"/>
      </w:pPr>
      <w:bookmarkStart w:id="9" w:name="графические_приемы"/>
      <w:r>
        <w:rPr>
          <w:rFonts w:eastAsia="inter" w:cs="inter" w:ascii="inter" w:hAnsi="inter"/>
          <w:b/>
          <w:color w:val="000000"/>
          <w:sz w:val="24"/>
        </w:rPr>
        <w:t xml:space="preserve">Графические приемы</w:t>
      </w:r>
      <w:bookmarkEnd w:id="9"/>
    </w:p>
    <w:tbl>
      <w:tblPr>
        <w:tblStyle w:val="TableGrid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3170"/>
        <w:gridCol w:w="3170"/>
        <w:gridCol w:w="317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inter" w:cs="inter" w:ascii="inter" w:hAnsi="inter"/>
                <w:color w:val="000000"/>
                <w:sz w:val="17"/>
              </w:rPr>
              <w:t xml:space="preserve">Прием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inter" w:cs="inter" w:ascii="inter" w:hAnsi="inter"/>
                <w:color w:val="000000"/>
                <w:sz w:val="17"/>
              </w:rPr>
              <w:t xml:space="preserve">Описание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inter" w:cs="inter" w:ascii="inter" w:hAnsi="inter"/>
                <w:color w:val="000000"/>
                <w:sz w:val="17"/>
              </w:rPr>
              <w:t xml:space="preserve">Результат анализа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inter" w:cs="inter" w:ascii="inter" w:hAnsi="inter"/>
                <w:color w:val="000000"/>
                <w:sz w:val="17"/>
              </w:rPr>
              <w:t xml:space="preserve">Лесенка успеха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inter" w:cs="inter" w:ascii="inter" w:hAnsi="inter"/>
                <w:color w:val="000000"/>
                <w:sz w:val="17"/>
              </w:rPr>
              <w:t xml:space="preserve">Дети ставят фигурки на ступеньки (низ — сложно, верх — супер) </w:t>
            </w:r>
            <w:hyperlink w:anchor="fn2">
              <w:r>
                <w:rPr>
                  <w:rFonts w:eastAsia="inter" w:cs="inter" w:ascii="inter" w:hAnsi="inter"/>
                  <w:color w:val="#000"/>
                  <w:sz w:val="17"/>
                  <w:u w:val="single"/>
                  <w:vertAlign w:val="superscript"/>
                </w:rPr>
                <w:t xml:space="preserve">[2]</w:t>
              </w:r>
            </w:hyperlink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inter" w:cs="inter" w:ascii="inter" w:hAnsi="inter"/>
                <w:color w:val="000000"/>
                <w:sz w:val="17"/>
              </w:rPr>
              <w:t xml:space="preserve">Выявляет лидеров и нуждающихся в помощи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inter" w:cs="inter" w:ascii="inter" w:hAnsi="inter"/>
                <w:color w:val="000000"/>
                <w:sz w:val="17"/>
              </w:rPr>
              <w:t xml:space="preserve">Пирог результатов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inter" w:cs="inter" w:ascii="inter" w:hAnsi="inter"/>
                <w:color w:val="000000"/>
                <w:sz w:val="17"/>
              </w:rPr>
              <w:t xml:space="preserve">Разрезают "пирог" на части: съедобные — удачные задания </w:t>
            </w:r>
            <w:hyperlink w:anchor="fn4">
              <w:r>
                <w:rPr>
                  <w:rFonts w:eastAsia="inter" w:cs="inter" w:ascii="inter" w:hAnsi="inter"/>
                  <w:color w:val="#000"/>
                  <w:sz w:val="17"/>
                  <w:u w:val="single"/>
                  <w:vertAlign w:val="superscript"/>
                </w:rPr>
                <w:t xml:space="preserve">[4]</w:t>
              </w:r>
            </w:hyperlink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inter" w:cs="inter" w:ascii="inter" w:hAnsi="inter"/>
                <w:color w:val="000000"/>
                <w:sz w:val="17"/>
              </w:rPr>
              <w:t xml:space="preserve">Оценивает эффективность этапов занятия</w:t>
            </w:r>
          </w:p>
        </w:tc>
      </w:tr>
    </w:tbl>
    <w:p>
      <w:pPr>
        <w:spacing w:lineRule="auto"/>
      </w:pP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Эти методы стимулируют речь, сотрудничество и планирование, чередуя индивидуальные и групповые формы для разнообразия.</w:t>
      </w:r>
      <w:bookmarkStart w:id="10" w:name="fnref5"/>
      <w:bookmarkEnd w:id="10"/>
      <w:hyperlink w:anchor="fn5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[5]</w:t>
        </w:r>
      </w:hyperlink>
      <w:bookmarkStart w:id="11" w:name="fnref3_1"/>
      <w:bookmarkEnd w:id="11"/>
      <w:hyperlink w:anchor="fn3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[3]</w:t>
        </w:r>
      </w:hyperlink>
      <w:r>
        <w:rPr>
          <w:rFonts w:eastAsia="inter" w:cs="inter" w:ascii="inter" w:hAnsi="inter"/>
          <w:color w:val="000000"/>
        </w:rPr>
        <w:br w:type="textWrapping"/>
      </w:r>
    </w:p>
    <w:p>
      <w:pPr>
        <w:spacing w:line="360" w:lineRule="auto"/>
      </w:pPr>
      <w:r>
        <w:rPr>
          <w:rFonts w:eastAsia="inter" w:cs="inter" w:ascii="inter" w:hAnsi="inter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bookmarkStart w:id="12" w:name="fn1"/>
    <w:bookmarkEnd w:id="12"/>
    <w:p>
      <w:pPr>
        <w:numPr>
          <w:ilvl w:val="0"/>
          <w:numId w:val="4"/>
        </w:numPr>
        <w:spacing w:line="360" w:after="210" w:lineRule="auto"/>
      </w:pPr>
      <w:hyperlink r:id="rId6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https://nsportal.ru/detskiy-sad/raznoe/2019/04/28/priemy-refleksii-na-zanyatiyah-v-detskom-sadu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3" w:name="fn2"/>
    <w:bookmarkEnd w:id="13"/>
    <w:p>
      <w:pPr>
        <w:numPr>
          <w:ilvl w:val="0"/>
          <w:numId w:val="4"/>
        </w:numPr>
        <w:spacing w:line="360" w:after="210" w:lineRule="auto"/>
      </w:pPr>
      <w:hyperlink r:id="rId7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http://ds14.krsl.gov.spb.ru/Rekomendacii/razvitie_refleksii_u_detei_doshkolnogo_vozrasta.pdf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4" w:name="fn3"/>
    <w:bookmarkEnd w:id="14"/>
    <w:p>
      <w:pPr>
        <w:numPr>
          <w:ilvl w:val="0"/>
          <w:numId w:val="4"/>
        </w:numPr>
        <w:spacing w:line="360" w:after="210" w:lineRule="auto"/>
      </w:pPr>
      <w:hyperlink r:id="rId8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https://www.razumeykin.ru/publikatsii/refleksiya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5" w:name="fn4"/>
    <w:bookmarkEnd w:id="15"/>
    <w:p>
      <w:pPr>
        <w:numPr>
          <w:ilvl w:val="0"/>
          <w:numId w:val="4"/>
        </w:numPr>
        <w:spacing w:line="360" w:after="210" w:lineRule="auto"/>
      </w:pPr>
      <w:hyperlink r:id="rId9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https://cdo-istoki.edu.yar.ru/kuritsina_si_metodi__priemi_i_tehniki_refleksii_na_zanyatiyah_illyustrirovanniy_katalog.pdf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6" w:name="fn5"/>
    <w:bookmarkEnd w:id="16"/>
    <w:p>
      <w:pPr>
        <w:numPr>
          <w:ilvl w:val="0"/>
          <w:numId w:val="4"/>
        </w:numPr>
        <w:spacing w:line="360" w:after="210" w:lineRule="auto"/>
      </w:pPr>
      <w:hyperlink r:id="rId10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https://13school.ru/downloads/виды рефлексии.pdf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7" w:name="fn6"/>
    <w:bookmarkEnd w:id="17"/>
    <w:p>
      <w:pPr>
        <w:numPr>
          <w:ilvl w:val="0"/>
          <w:numId w:val="4"/>
        </w:numPr>
        <w:spacing w:line="360" w:after="210" w:lineRule="auto"/>
      </w:pPr>
      <w:hyperlink r:id="rId11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https://motscenter51.ru/wp-content/uploads/2025/05/refleksiya.pdf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8" w:name="fn7"/>
    <w:bookmarkEnd w:id="18"/>
    <w:p>
      <w:pPr>
        <w:numPr>
          <w:ilvl w:val="0"/>
          <w:numId w:val="4"/>
        </w:numPr>
        <w:spacing w:line="360" w:after="210" w:lineRule="auto"/>
      </w:pPr>
      <w:hyperlink r:id="rId12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https://nvjournal.ru/article/15_priemov_refleksii_na_urokah_v_nachalnoj_shkole/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9" w:name="fn8"/>
    <w:bookmarkEnd w:id="19"/>
    <w:p>
      <w:pPr>
        <w:numPr>
          <w:ilvl w:val="0"/>
          <w:numId w:val="4"/>
        </w:numPr>
        <w:spacing w:line="360" w:after="210" w:lineRule="auto"/>
      </w:pPr>
      <w:hyperlink r:id="rId13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https://nsportal.ru/detskii-sad/vospitatelnaya-rabota/2021/08/21/refleksivnye-tehniki-v-dou-kartoteka-refleksivnyh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0" w:name="fn9"/>
    <w:bookmarkEnd w:id="20"/>
    <w:p>
      <w:pPr>
        <w:numPr>
          <w:ilvl w:val="0"/>
          <w:numId w:val="4"/>
        </w:numPr>
        <w:spacing w:line="360" w:after="210" w:lineRule="auto"/>
      </w:pPr>
      <w:hyperlink r:id="rId14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https://infourok.ru/kopilka-priyomov-refleksii-bolee-priemov-3463151.html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1" w:name="fn10"/>
    <w:bookmarkEnd w:id="21"/>
    <w:p>
      <w:pPr>
        <w:numPr>
          <w:ilvl w:val="0"/>
          <w:numId w:val="4"/>
        </w:numPr>
        <w:spacing w:line="360" w:after="210" w:lineRule="auto"/>
      </w:pPr>
      <w:hyperlink r:id="rId15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http://7centr.ru/wp-content/uploads/2015/09/Zachem-i-kak-razvivat-navyki-refleksii-u-doshkolnikov-24042020171016.pdf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sectPr>
      <w:pgSz w:w="12240" w:h="15840" w:orient="portrait"/>
      <w:pgMar w:top="1365" w:right="1365" w:bottom="1365" w:left="136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nter">
    <w:family w:val="auto"/>
    <w:pitch w:val="variable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3">
    <w:multiLevelType w:val="hybridMultilevel"/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ru-RU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967423b2b3308830a419f3342e909d4d15c953b0.png" TargetMode="Internal"/><Relationship Id="rId6" Type="http://schemas.openxmlformats.org/officeDocument/2006/relationships/hyperlink" Target="https://nsportal.ru/detskiy-sad/raznoe/2019/04/28/priemy-refleksii-na-zanyatiyah-v-detskom-sadu" TargetMode="External"/><Relationship Id="rId7" Type="http://schemas.openxmlformats.org/officeDocument/2006/relationships/hyperlink" Target="http://ds14.krsl.gov.spb.ru/Rekomendacii/razvitie_refleksii_u_detei_doshkolnogo_vozrasta.pdf" TargetMode="External"/><Relationship Id="rId8" Type="http://schemas.openxmlformats.org/officeDocument/2006/relationships/hyperlink" Target="https://www.razumeykin.ru/publikatsii/refleksiya" TargetMode="External"/><Relationship Id="rId9" Type="http://schemas.openxmlformats.org/officeDocument/2006/relationships/hyperlink" Target="https://cdo-istoki.edu.yar.ru/kuritsina_si_metodi__priemi_i_tehniki_refleksii_na_zanyatiyah_illyustrirovanniy_katalog.pdf" TargetMode="External"/><Relationship Id="rId10" Type="http://schemas.openxmlformats.org/officeDocument/2006/relationships/hyperlink" Target="https://13school.ru/downloads/%D0%B2%D0%B8%D0%B4%D1%8B%20%D1%80%D0%B5%D1%84%D0%BB%D0%B5%D0%BA%D1%81%D0%B8%D0%B8.pdf" TargetMode="External"/><Relationship Id="rId11" Type="http://schemas.openxmlformats.org/officeDocument/2006/relationships/hyperlink" Target="https://motscenter51.ru/wp-content/uploads/2025/05/refleksiya.pdf" TargetMode="External"/><Relationship Id="rId12" Type="http://schemas.openxmlformats.org/officeDocument/2006/relationships/hyperlink" Target="https://nvjournal.ru/article/15_priemov_refleksii_na_urokah_v_nachalnoj_shkole/" TargetMode="External"/><Relationship Id="rId13" Type="http://schemas.openxmlformats.org/officeDocument/2006/relationships/hyperlink" Target="https://nsportal.ru/detskii-sad/vospitatelnaya-rabota/2021/08/21/refleksivnye-tehniki-v-dou-kartoteka-refleksivnyh" TargetMode="External"/><Relationship Id="rId14" Type="http://schemas.openxmlformats.org/officeDocument/2006/relationships/hyperlink" Target="https://infourok.ru/kopilka-priyomov-refleksii-bolee-priemov-3463151.html" TargetMode="External"/><Relationship Id="rId15" Type="http://schemas.openxmlformats.org/officeDocument/2006/relationships/hyperlink" Target="http://7centr.ru/wp-content/uploads/2015/09/Zachem-i-kak-razvivat-navyki-refleksii-u-doshkolnikov-24042020171016.pdf" TargetMode="Ex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2026-02-09T10:10:51.504Z</dcterms:created>
  <dcterms:modified xsi:type="dcterms:W3CDTF">2026-02-09T10:10:51.504Z</dcterms:modified>
</cp:coreProperties>
</file>