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CBF946E" w14:textId="77777777" w:rsidR="00FE1AD5" w:rsidRPr="00B86DAA" w:rsidRDefault="0000000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B86DAA">
        <w:rPr>
          <w:color w:val="222222"/>
          <w:sz w:val="33"/>
          <w:szCs w:val="33"/>
          <w:lang w:val="ru-RU"/>
        </w:rPr>
        <w:t xml:space="preserve">Чек-лист педагога </w:t>
      </w:r>
    </w:p>
    <w:p w14:paraId="7E48DD55" w14:textId="1124639F" w:rsidR="00FE1AD5" w:rsidRPr="00B86DAA" w:rsidRDefault="00000000">
      <w:pPr>
        <w:pBdr>
          <w:top w:val="none" w:sz="0" w:space="0" w:color="222222"/>
          <w:left w:val="none" w:sz="0" w:space="0" w:color="222222"/>
          <w:bottom w:val="single" w:sz="0" w:space="26" w:color="CCCCCC"/>
          <w:right w:val="none" w:sz="0" w:space="0" w:color="222222"/>
        </w:pBdr>
        <w:spacing w:line="0" w:lineRule="atLeast"/>
        <w:jc w:val="center"/>
        <w:rPr>
          <w:color w:val="222222"/>
          <w:sz w:val="33"/>
          <w:szCs w:val="33"/>
          <w:lang w:val="ru-RU"/>
        </w:rPr>
      </w:pPr>
      <w:r w:rsidRPr="00B86DAA">
        <w:rPr>
          <w:color w:val="222222"/>
          <w:sz w:val="33"/>
          <w:szCs w:val="33"/>
          <w:lang w:val="ru-RU"/>
        </w:rPr>
        <w:t>по самоконтролю «Мое интересное занятие»</w:t>
      </w:r>
    </w:p>
    <w:tbl>
      <w:tblPr>
        <w:tblW w:w="0" w:type="auto"/>
        <w:tblCellMar>
          <w:top w:w="15" w:type="dxa"/>
          <w:left w:w="15" w:type="dxa"/>
          <w:bottom w:w="15" w:type="dxa"/>
          <w:right w:w="15" w:type="dxa"/>
        </w:tblCellMar>
        <w:tblLook w:val="0600" w:firstRow="0" w:lastRow="0" w:firstColumn="0" w:lastColumn="0" w:noHBand="1" w:noVBand="1"/>
      </w:tblPr>
      <w:tblGrid>
        <w:gridCol w:w="1309"/>
        <w:gridCol w:w="4900"/>
        <w:gridCol w:w="1126"/>
        <w:gridCol w:w="1692"/>
      </w:tblGrid>
      <w:tr w:rsidR="00FE1AD5" w14:paraId="6BC78118" w14:textId="77777777">
        <w:trPr>
          <w:gridAfter w:val="2"/>
          <w:wAfter w:w="294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C5FF24D" w14:textId="77777777" w:rsidR="00FE1AD5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Дата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проверки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  <w:tc>
          <w:tcPr>
            <w:tcW w:w="0" w:type="auto"/>
            <w:tcBorders>
              <w:top w:val="none" w:sz="0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7DF4785" w14:textId="4DFB4FBD" w:rsidR="00FE1AD5" w:rsidRDefault="00FE1AD5"/>
        </w:tc>
      </w:tr>
      <w:tr w:rsidR="00FE1AD5" w14:paraId="6B2DBA62" w14:textId="77777777">
        <w:trPr>
          <w:gridAfter w:val="2"/>
          <w:wAfter w:w="294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FB0765E" w14:textId="77777777" w:rsidR="00FE1AD5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Ф. И. О педагога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FB9EFB5" w14:textId="3D2EF36E" w:rsidR="00FE1AD5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</w:p>
        </w:tc>
      </w:tr>
      <w:tr w:rsidR="00FE1AD5" w14:paraId="55C3B92B" w14:textId="77777777">
        <w:trPr>
          <w:gridAfter w:val="2"/>
          <w:wAfter w:w="2940" w:type="dxa"/>
        </w:trPr>
        <w:tc>
          <w:tcPr>
            <w:tcW w:w="0" w:type="auto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4543451" w14:textId="77777777" w:rsidR="00FE1AD5" w:rsidRDefault="00000000"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Возрастная группа</w:t>
            </w:r>
          </w:p>
        </w:tc>
        <w:tc>
          <w:tcPr>
            <w:tcW w:w="0" w:type="auto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67E4DD" w14:textId="4D3DA0C5" w:rsidR="00FE1AD5" w:rsidRDefault="00FE1AD5"/>
        </w:tc>
      </w:tr>
      <w:tr w:rsidR="00FE1AD5" w14:paraId="5E374F73" w14:textId="77777777">
        <w:trPr>
          <w:gridAfter w:val="2"/>
          <w:wAfter w:w="2940" w:type="dxa"/>
        </w:trPr>
        <w:tc>
          <w:tcPr>
            <w:tcW w:w="0" w:type="auto"/>
            <w:gridSpan w:val="2"/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A37A04" w14:textId="02A50E5B" w:rsidR="00FE1AD5" w:rsidRDefault="00B86DAA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</w:t>
            </w:r>
            <w:proofErr w:type="spellStart"/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истема</w:t>
            </w:r>
            <w:proofErr w:type="spellEnd"/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оценки</w:t>
            </w:r>
            <w:proofErr w:type="spellEnd"/>
            <w:r w:rsidR="00000000">
              <w:rPr>
                <w:rFonts w:hAnsi="Times New Roman" w:cs="Times New Roman"/>
                <w:color w:val="000000"/>
                <w:sz w:val="24"/>
                <w:szCs w:val="24"/>
              </w:rPr>
              <w:t>:</w:t>
            </w:r>
          </w:p>
          <w:p w14:paraId="2A8CCBAA" w14:textId="77777777" w:rsidR="00FE1AD5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0 баллов – не проявлено;</w:t>
            </w:r>
          </w:p>
          <w:p w14:paraId="766DF4EC" w14:textId="77777777" w:rsidR="00FE1AD5" w:rsidRDefault="00000000">
            <w:pPr>
              <w:numPr>
                <w:ilvl w:val="0"/>
                <w:numId w:val="1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 балл – проявлено частично;</w:t>
            </w:r>
          </w:p>
          <w:p w14:paraId="7359FC77" w14:textId="77777777" w:rsidR="00FE1AD5" w:rsidRDefault="00000000">
            <w:pPr>
              <w:numPr>
                <w:ilvl w:val="0"/>
                <w:numId w:val="1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 балла – проявлено ярко.</w:t>
            </w:r>
          </w:p>
        </w:tc>
      </w:tr>
      <w:tr w:rsidR="00FE1AD5" w14:paraId="5162CA97" w14:textId="7777777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0AEFD01D" w14:textId="77777777" w:rsidR="00FE1AD5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№ п\п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0F9A24" w14:textId="77777777" w:rsidR="00FE1AD5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Что радует?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A9913FF" w14:textId="77777777" w:rsidR="00FE1AD5" w:rsidRDefault="00000000">
            <w:pP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Отметка</w:t>
            </w: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DA0EAF6" w14:textId="77777777" w:rsidR="00FE1AD5" w:rsidRDefault="00000000">
            <w:pPr>
              <w:jc w:val="center"/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b/>
                <w:bCs/>
                <w:color w:val="000000"/>
                <w:sz w:val="24"/>
                <w:szCs w:val="24"/>
              </w:rPr>
              <w:t>Примечание </w:t>
            </w:r>
          </w:p>
        </w:tc>
      </w:tr>
      <w:tr w:rsidR="00FE1AD5" w:rsidRPr="00B86DAA" w14:paraId="3017D0BC" w14:textId="7777777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02D9FF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671EEFE" w14:textId="77777777" w:rsidR="00FE1AD5" w:rsidRPr="00B86D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Если спросить у детей «Зачем вы это делаете?», они смогут дать осознанный ответ, то есть определена детская цель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EA5A92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A153C8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1AD5" w:rsidRPr="00B86DAA" w14:paraId="487DFCC9" w14:textId="7777777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AF952A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2.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6FA3012" w14:textId="77777777" w:rsidR="00FE1AD5" w:rsidRPr="00B86D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моем занятии есть минимум три ситуации выбора у детей:</w:t>
            </w:r>
          </w:p>
          <w:p w14:paraId="1712E4C7" w14:textId="77777777" w:rsidR="00FE1AD5" w:rsidRPr="00B86DAA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последовательности заданий (что за чем?);</w:t>
            </w:r>
          </w:p>
          <w:p w14:paraId="4ADF6FA6" w14:textId="77777777" w:rsidR="00FE1AD5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партнера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(с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кем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?);</w:t>
            </w:r>
          </w:p>
          <w:p w14:paraId="78CB0679" w14:textId="77777777" w:rsidR="00FE1AD5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средства (чем?);</w:t>
            </w:r>
          </w:p>
          <w:p w14:paraId="1FC441A0" w14:textId="77777777" w:rsidR="00FE1AD5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места (где?);</w:t>
            </w:r>
          </w:p>
          <w:p w14:paraId="47165FBB" w14:textId="77777777" w:rsidR="00FE1AD5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правил (как?);</w:t>
            </w:r>
          </w:p>
          <w:p w14:paraId="40636326" w14:textId="77777777" w:rsidR="00FE1AD5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выбор содержания (что?);</w:t>
            </w:r>
          </w:p>
          <w:p w14:paraId="3FDF76F5" w14:textId="77777777" w:rsidR="00FE1AD5" w:rsidRPr="00B86DAA" w:rsidRDefault="00000000">
            <w:pPr>
              <w:numPr>
                <w:ilvl w:val="0"/>
                <w:numId w:val="2"/>
              </w:numPr>
              <w:ind w:left="780" w:right="180"/>
              <w:contextualSpacing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способа действия (каким образом?);</w:t>
            </w:r>
          </w:p>
          <w:p w14:paraId="7AE359C9" w14:textId="77777777" w:rsidR="00FE1AD5" w:rsidRPr="00B86DAA" w:rsidRDefault="00000000">
            <w:pPr>
              <w:numPr>
                <w:ilvl w:val="0"/>
                <w:numId w:val="2"/>
              </w:numPr>
              <w:ind w:left="780" w:right="180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выбор цели использования/назначения (для чего?)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EF86A7A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19D145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1AD5" w:rsidRPr="00B86DAA" w14:paraId="53348023" w14:textId="7777777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457981E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3.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F737C5B" w14:textId="77777777" w:rsidR="00FE1AD5" w:rsidRPr="00B86D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моей голове (в конспекте) отсутствует «правильный ответ» в этих ситуациях выбора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C769783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C9F3803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1AD5" w:rsidRPr="00B86DAA" w14:paraId="39D91A47" w14:textId="7777777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24AFA2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4.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A72A96D" w14:textId="77777777" w:rsidR="00FE1AD5" w:rsidRPr="00B86D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знаю/использую речевые формулы поддержки эффективной инициативы детей: «Как здорово ты придумал!», «Классная мысль!», «Интересная идея!»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BDA90B0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AEDA4D3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1AD5" w14:paraId="5C3DFBCE" w14:textId="7777777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D1F7B9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lastRenderedPageBreak/>
              <w:t>5.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195D8F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 знаю/использую речевые формулы поддержки неэффективной инициативы детей: «Об этом стоит подумать…», «Возможно...», «Интересное предложение, у нас все для этого есть?», «Это еще нужно обсудить…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Возможно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,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это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нам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подойдет»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A26F944" w14:textId="77777777" w:rsidR="00FE1AD5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4354FAA" w14:textId="77777777" w:rsidR="00FE1AD5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AD5" w14:paraId="6B18CA1F" w14:textId="7777777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0F1FFE0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6.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EF21FBF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Я знаю/использую речевые формулы поддержки пугающей инициативы детей: «Мы не можем так поступить… Давай обсудим почему?», «Я тебя слышу, Миша! Подумай, пожалуйста, правильно ли это будет?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Никого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мы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не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обидим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?»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9B8C764" w14:textId="77777777" w:rsidR="00FE1AD5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0C61B7A" w14:textId="77777777" w:rsidR="00FE1AD5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AD5" w:rsidRPr="00B86DAA" w14:paraId="529979E8" w14:textId="7777777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10EE6F2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7.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3BEAA1B" w14:textId="77777777" w:rsidR="00FE1AD5" w:rsidRPr="00B86D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В конце моего занятия присутствуют рефлексивные вопросы типа «Что было самым интересным для вас сегодня?»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909FA1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B48CAD1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1AD5" w:rsidRPr="00B86DAA" w14:paraId="46FCEFA1" w14:textId="7777777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4E6AC25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8.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066F2BE" w14:textId="77777777" w:rsidR="00FE1AD5" w:rsidRPr="00B86D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На моем занятии используется необходимое и достаточное количество «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WOW</w:t>
            </w: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-эффектов»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087B1AB3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5BBF6EE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1AD5" w:rsidRPr="00B86DAA" w14:paraId="3B3245E1" w14:textId="7777777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081C2AF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9.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D16B38D" w14:textId="77777777" w:rsidR="00FE1AD5" w:rsidRPr="00B86D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Я не хвалю детей за все подряд. Хвалю за конкретное дело, адресно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2AF30B5B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9076173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1AD5" w:rsidRPr="00B86DAA" w14:paraId="511FCAEC" w14:textId="77777777">
        <w:tc>
          <w:tcPr>
            <w:tcW w:w="72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2AF9F0F" w14:textId="77777777" w:rsidR="00FE1AD5" w:rsidRDefault="00000000">
            <w:pPr>
              <w:rPr>
                <w:rFonts w:hAnsi="Times New Roman" w:cs="Times New Roman"/>
                <w:color w:val="000000"/>
                <w:sz w:val="24"/>
                <w:szCs w:val="24"/>
              </w:rPr>
            </w:pPr>
            <w:r>
              <w:rPr>
                <w:rFonts w:hAnsi="Times New Roman" w:cs="Times New Roman"/>
                <w:color w:val="000000"/>
                <w:sz w:val="24"/>
                <w:szCs w:val="24"/>
              </w:rPr>
              <w:t>10.</w:t>
            </w:r>
          </w:p>
        </w:tc>
        <w:tc>
          <w:tcPr>
            <w:tcW w:w="52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7675BF83" w14:textId="77777777" w:rsidR="00FE1AD5" w:rsidRPr="00B86DAA" w:rsidRDefault="00000000">
            <w:pPr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 xml:space="preserve">На моем занятии звучат имена детей. Я лучше </w:t>
            </w:r>
            <w:proofErr w:type="gramStart"/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скажу</w:t>
            </w:r>
            <w:proofErr w:type="gram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«Почему ты так решила, Полина?», чем</w:t>
            </w:r>
            <w:r>
              <w:rPr>
                <w:rFonts w:hAnsi="Times New Roman" w:cs="Times New Roman"/>
                <w:color w:val="000000"/>
                <w:sz w:val="24"/>
                <w:szCs w:val="24"/>
              </w:rPr>
              <w:t> </w:t>
            </w:r>
            <w:r w:rsidRPr="00B86DAA"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  <w:t>«Почему ты это решила?»</w:t>
            </w:r>
          </w:p>
        </w:tc>
        <w:tc>
          <w:tcPr>
            <w:tcW w:w="117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1E410638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  <w:tc>
          <w:tcPr>
            <w:tcW w:w="162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3F984F1C" w14:textId="77777777" w:rsidR="00FE1AD5" w:rsidRPr="00B86DAA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  <w:lang w:val="ru-RU"/>
              </w:rPr>
            </w:pPr>
          </w:p>
        </w:tc>
      </w:tr>
      <w:tr w:rsidR="00FE1AD5" w14:paraId="07BF81D9" w14:textId="77777777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4BB8B333" w14:textId="77777777" w:rsidR="00FE1AD5" w:rsidRDefault="00000000">
            <w:proofErr w:type="spellStart"/>
            <w:r>
              <w:rPr>
                <w:rFonts w:hAnsi="Times New Roman" w:cs="Times New Roman"/>
                <w:color w:val="000000"/>
                <w:sz w:val="24"/>
                <w:szCs w:val="24"/>
              </w:rPr>
              <w:t>Вывод</w:t>
            </w:r>
            <w:proofErr w:type="spellEnd"/>
            <w:r>
              <w:rPr>
                <w:rFonts w:hAnsi="Times New Roman" w:cs="Times New Roman"/>
                <w:color w:val="000000"/>
                <w:sz w:val="24"/>
                <w:szCs w:val="24"/>
              </w:rPr>
              <w:t>: </w:t>
            </w:r>
          </w:p>
        </w:tc>
      </w:tr>
      <w:tr w:rsidR="00FE1AD5" w14:paraId="68DF38D1" w14:textId="77777777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8E51EE6" w14:textId="77777777" w:rsidR="00FE1AD5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AD5" w14:paraId="75917818" w14:textId="77777777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56938CE8" w14:textId="77777777" w:rsidR="00FE1AD5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FE1AD5" w14:paraId="22EA273E" w14:textId="77777777">
        <w:tc>
          <w:tcPr>
            <w:tcW w:w="0" w:type="auto"/>
            <w:gridSpan w:val="4"/>
            <w:tcBorders>
              <w:top w:val="single" w:sz="6" w:space="0" w:color="000000"/>
              <w:left w:val="none" w:sz="0" w:space="0" w:color="000000"/>
              <w:bottom w:val="single" w:sz="6" w:space="0" w:color="000000"/>
              <w:right w:val="none" w:sz="0" w:space="0" w:color="000000"/>
            </w:tcBorders>
            <w:tcMar>
              <w:top w:w="75" w:type="dxa"/>
              <w:left w:w="75" w:type="dxa"/>
              <w:bottom w:w="75" w:type="dxa"/>
              <w:right w:w="75" w:type="dxa"/>
            </w:tcMar>
          </w:tcPr>
          <w:p w14:paraId="68B92C6C" w14:textId="77777777" w:rsidR="00FE1AD5" w:rsidRDefault="00FE1AD5">
            <w:pPr>
              <w:ind w:left="75" w:right="75"/>
              <w:rPr>
                <w:rFonts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14:paraId="0BF0409B" w14:textId="77777777" w:rsidR="00FE1AD5" w:rsidRDefault="00FE1AD5">
      <w:pPr>
        <w:jc w:val="center"/>
        <w:rPr>
          <w:rFonts w:hAnsi="Times New Roman" w:cs="Times New Roman"/>
          <w:color w:val="000000"/>
          <w:sz w:val="24"/>
          <w:szCs w:val="24"/>
        </w:rPr>
      </w:pPr>
    </w:p>
    <w:p w14:paraId="1AEB2DF0" w14:textId="77777777" w:rsidR="00FE1AD5" w:rsidRDefault="00000000">
      <w:pPr>
        <w:jc w:val="center"/>
        <w:rPr>
          <w:rFonts w:hAnsi="Times New Roman" w:cs="Times New Roman"/>
          <w:color w:val="000000"/>
          <w:sz w:val="24"/>
          <w:szCs w:val="24"/>
        </w:rPr>
      </w:pPr>
      <w:r>
        <w:rPr>
          <w:rFonts w:hAnsi="Times New Roman" w:cs="Times New Roman"/>
          <w:color w:val="000000"/>
          <w:sz w:val="24"/>
          <w:szCs w:val="24"/>
        </w:rPr>
        <w:t>Подпись педагога                                /_________ /                                               /____________/</w:t>
      </w:r>
    </w:p>
    <w:sectPr w:rsidR="00FE1AD5">
      <w:pgSz w:w="11907" w:h="16839"/>
      <w:pgMar w:top="1440" w:right="1440" w:bottom="1440" w:left="144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5866AB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4F4B2EA8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76620942">
    <w:abstractNumId w:val="0"/>
  </w:num>
  <w:num w:numId="2" w16cid:durableId="10311725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05CE"/>
    <w:rsid w:val="002D33B1"/>
    <w:rsid w:val="002D3591"/>
    <w:rsid w:val="003514A0"/>
    <w:rsid w:val="004F7E17"/>
    <w:rsid w:val="005A05CE"/>
    <w:rsid w:val="00653AF6"/>
    <w:rsid w:val="00B73A5A"/>
    <w:rsid w:val="00B86DAA"/>
    <w:rsid w:val="00DB400A"/>
    <w:rsid w:val="00E438A1"/>
    <w:rsid w:val="00F01E19"/>
    <w:rsid w:val="00FE1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CDC8EE"/>
  <w15:docId w15:val="{C216A8C0-261F-48D2-9EAB-F3D3AD4AED0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before="100" w:beforeAutospacing="1" w:after="100" w:afterAutospacing="1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F7E17"/>
  </w:style>
  <w:style w:type="paragraph" w:styleId="1">
    <w:name w:val="heading 1"/>
    <w:basedOn w:val="a"/>
    <w:next w:val="a"/>
    <w:link w:val="10"/>
    <w:uiPriority w:val="9"/>
    <w:qFormat/>
    <w:rsid w:val="00B73A5A"/>
    <w:pPr>
      <w:keepNext/>
      <w:keepLines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B73A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Times New Roman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2</Pages>
  <Words>282</Words>
  <Characters>1614</Characters>
  <Application>Microsoft Office Word</Application>
  <DocSecurity>0</DocSecurity>
  <Lines>13</Lines>
  <Paragraphs>3</Paragraphs>
  <ScaleCrop>false</ScaleCrop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dc:description>Подготовлено экспертами Актион-МЦФЭР</dc:description>
  <cp:lastModifiedBy>Наталья Серова</cp:lastModifiedBy>
  <cp:revision>2</cp:revision>
  <dcterms:created xsi:type="dcterms:W3CDTF">2026-01-23T07:26:00Z</dcterms:created>
  <dcterms:modified xsi:type="dcterms:W3CDTF">2026-01-23T07:26:00Z</dcterms:modified>
</cp:coreProperties>
</file>